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59C" w:rsidRDefault="00F7559C" w:rsidP="00F7066D">
      <w:pPr>
        <w:spacing w:line="480" w:lineRule="auto"/>
        <w:jc w:val="center"/>
        <w:rPr>
          <w:rFonts w:ascii="Times New Roman" w:hAnsi="Times New Roman" w:cs="Times New Roman"/>
          <w:sz w:val="24"/>
          <w:szCs w:val="24"/>
        </w:rPr>
      </w:pPr>
    </w:p>
    <w:p w:rsidR="00F7066D" w:rsidRDefault="00F7066D" w:rsidP="00F7066D">
      <w:pPr>
        <w:spacing w:line="480" w:lineRule="auto"/>
        <w:jc w:val="center"/>
        <w:rPr>
          <w:rFonts w:ascii="Times New Roman" w:hAnsi="Times New Roman" w:cs="Times New Roman"/>
          <w:sz w:val="24"/>
          <w:szCs w:val="24"/>
        </w:rPr>
      </w:pPr>
    </w:p>
    <w:p w:rsidR="00F7066D" w:rsidRDefault="00F7066D" w:rsidP="00F7066D">
      <w:pPr>
        <w:spacing w:line="480" w:lineRule="auto"/>
        <w:jc w:val="center"/>
        <w:rPr>
          <w:rFonts w:ascii="Times New Roman" w:hAnsi="Times New Roman" w:cs="Times New Roman"/>
          <w:sz w:val="24"/>
          <w:szCs w:val="24"/>
        </w:rPr>
      </w:pPr>
    </w:p>
    <w:p w:rsidR="00F7066D" w:rsidRDefault="00F7066D" w:rsidP="00F7066D">
      <w:pPr>
        <w:spacing w:line="480" w:lineRule="auto"/>
        <w:jc w:val="center"/>
        <w:rPr>
          <w:rFonts w:ascii="Times New Roman" w:hAnsi="Times New Roman" w:cs="Times New Roman"/>
          <w:sz w:val="24"/>
          <w:szCs w:val="24"/>
        </w:rPr>
      </w:pPr>
    </w:p>
    <w:p w:rsidR="00F7066D" w:rsidRDefault="00F7066D" w:rsidP="00F7066D">
      <w:pPr>
        <w:spacing w:line="480" w:lineRule="auto"/>
        <w:jc w:val="center"/>
        <w:rPr>
          <w:rFonts w:ascii="Times New Roman" w:hAnsi="Times New Roman" w:cs="Times New Roman"/>
          <w:sz w:val="24"/>
          <w:szCs w:val="24"/>
        </w:rPr>
      </w:pPr>
    </w:p>
    <w:p w:rsidR="00F7066D" w:rsidRDefault="00F7066D" w:rsidP="00F7066D">
      <w:pPr>
        <w:spacing w:line="480" w:lineRule="auto"/>
        <w:jc w:val="center"/>
        <w:rPr>
          <w:rFonts w:ascii="Times New Roman" w:hAnsi="Times New Roman" w:cs="Times New Roman"/>
          <w:sz w:val="24"/>
          <w:szCs w:val="24"/>
        </w:rPr>
      </w:pPr>
    </w:p>
    <w:p w:rsidR="00F7066D" w:rsidRPr="00F7066D" w:rsidRDefault="00F7066D" w:rsidP="00F7066D">
      <w:pPr>
        <w:spacing w:line="480" w:lineRule="auto"/>
        <w:jc w:val="center"/>
        <w:rPr>
          <w:rFonts w:ascii="Times New Roman" w:hAnsi="Times New Roman" w:cs="Times New Roman"/>
          <w:sz w:val="24"/>
          <w:szCs w:val="24"/>
        </w:rPr>
      </w:pPr>
    </w:p>
    <w:p w:rsidR="00F7559C" w:rsidRPr="00F7066D" w:rsidRDefault="00F7559C" w:rsidP="00F7066D">
      <w:pPr>
        <w:spacing w:line="480" w:lineRule="auto"/>
        <w:jc w:val="center"/>
        <w:rPr>
          <w:rFonts w:ascii="Times New Roman" w:hAnsi="Times New Roman" w:cs="Times New Roman"/>
          <w:sz w:val="24"/>
          <w:szCs w:val="24"/>
        </w:rPr>
      </w:pPr>
      <w:r w:rsidRPr="00F7066D">
        <w:rPr>
          <w:rFonts w:ascii="Times New Roman" w:hAnsi="Times New Roman" w:cs="Times New Roman"/>
          <w:sz w:val="24"/>
          <w:szCs w:val="24"/>
        </w:rPr>
        <w:t>Non Profit Organizations and Non-Governmental Organizations.</w:t>
      </w:r>
    </w:p>
    <w:p w:rsidR="00F7559C" w:rsidRPr="00F7066D" w:rsidRDefault="00F7559C" w:rsidP="00F7066D">
      <w:pPr>
        <w:spacing w:line="480" w:lineRule="auto"/>
        <w:jc w:val="center"/>
        <w:rPr>
          <w:rFonts w:ascii="Times New Roman" w:hAnsi="Times New Roman" w:cs="Times New Roman"/>
          <w:sz w:val="24"/>
          <w:szCs w:val="24"/>
        </w:rPr>
      </w:pPr>
      <w:r w:rsidRPr="00F7066D">
        <w:rPr>
          <w:rFonts w:ascii="Times New Roman" w:hAnsi="Times New Roman" w:cs="Times New Roman"/>
          <w:sz w:val="24"/>
          <w:szCs w:val="24"/>
        </w:rPr>
        <w:t>Name.</w:t>
      </w:r>
    </w:p>
    <w:p w:rsidR="00F7559C" w:rsidRPr="00F7066D" w:rsidRDefault="00F7559C" w:rsidP="00F7066D">
      <w:pPr>
        <w:spacing w:line="480" w:lineRule="auto"/>
        <w:jc w:val="center"/>
        <w:rPr>
          <w:rFonts w:ascii="Times New Roman" w:hAnsi="Times New Roman" w:cs="Times New Roman"/>
          <w:sz w:val="24"/>
          <w:szCs w:val="24"/>
        </w:rPr>
      </w:pPr>
      <w:r w:rsidRPr="00F7066D">
        <w:rPr>
          <w:rFonts w:ascii="Times New Roman" w:hAnsi="Times New Roman" w:cs="Times New Roman"/>
          <w:sz w:val="24"/>
          <w:szCs w:val="24"/>
        </w:rPr>
        <w:t>Institution.</w:t>
      </w:r>
    </w:p>
    <w:p w:rsidR="00F7559C" w:rsidRPr="00F7066D" w:rsidRDefault="00F7559C" w:rsidP="00F7066D">
      <w:pPr>
        <w:spacing w:line="480" w:lineRule="auto"/>
        <w:jc w:val="center"/>
        <w:rPr>
          <w:rFonts w:ascii="Times New Roman" w:hAnsi="Times New Roman" w:cs="Times New Roman"/>
          <w:sz w:val="24"/>
          <w:szCs w:val="24"/>
        </w:rPr>
      </w:pPr>
      <w:r w:rsidRPr="00F7066D">
        <w:rPr>
          <w:rFonts w:ascii="Times New Roman" w:hAnsi="Times New Roman" w:cs="Times New Roman"/>
          <w:sz w:val="24"/>
          <w:szCs w:val="24"/>
        </w:rPr>
        <w:t>Date.</w:t>
      </w:r>
    </w:p>
    <w:p w:rsidR="00F7559C" w:rsidRDefault="00F7559C" w:rsidP="00F7066D">
      <w:pPr>
        <w:spacing w:line="480" w:lineRule="auto"/>
        <w:rPr>
          <w:rFonts w:ascii="Times New Roman" w:hAnsi="Times New Roman" w:cs="Times New Roman"/>
          <w:sz w:val="24"/>
          <w:szCs w:val="24"/>
        </w:rPr>
      </w:pPr>
    </w:p>
    <w:p w:rsidR="00F7066D" w:rsidRDefault="00F7066D" w:rsidP="00F7066D">
      <w:pPr>
        <w:spacing w:line="480" w:lineRule="auto"/>
        <w:rPr>
          <w:rFonts w:ascii="Times New Roman" w:hAnsi="Times New Roman" w:cs="Times New Roman"/>
          <w:sz w:val="24"/>
          <w:szCs w:val="24"/>
        </w:rPr>
      </w:pPr>
    </w:p>
    <w:p w:rsidR="00F7066D" w:rsidRDefault="00F7066D" w:rsidP="00F7066D">
      <w:pPr>
        <w:spacing w:line="480" w:lineRule="auto"/>
        <w:rPr>
          <w:rFonts w:ascii="Times New Roman" w:hAnsi="Times New Roman" w:cs="Times New Roman"/>
          <w:sz w:val="24"/>
          <w:szCs w:val="24"/>
        </w:rPr>
      </w:pPr>
    </w:p>
    <w:p w:rsidR="00F7066D" w:rsidRDefault="00F7066D" w:rsidP="00F7066D">
      <w:pPr>
        <w:spacing w:line="480" w:lineRule="auto"/>
        <w:rPr>
          <w:rFonts w:ascii="Times New Roman" w:hAnsi="Times New Roman" w:cs="Times New Roman"/>
          <w:sz w:val="24"/>
          <w:szCs w:val="24"/>
        </w:rPr>
      </w:pPr>
    </w:p>
    <w:p w:rsidR="00F7066D" w:rsidRPr="00F7066D" w:rsidRDefault="00F7066D" w:rsidP="00F7066D">
      <w:pPr>
        <w:spacing w:line="480" w:lineRule="auto"/>
        <w:rPr>
          <w:rFonts w:ascii="Times New Roman" w:hAnsi="Times New Roman" w:cs="Times New Roman"/>
          <w:sz w:val="24"/>
          <w:szCs w:val="24"/>
        </w:rPr>
      </w:pPr>
    </w:p>
    <w:p w:rsidR="00F7066D" w:rsidRPr="00F7066D" w:rsidRDefault="00F7066D" w:rsidP="00F7066D">
      <w:pPr>
        <w:spacing w:line="480" w:lineRule="auto"/>
        <w:ind w:firstLine="720"/>
        <w:rPr>
          <w:rFonts w:ascii="Times New Roman" w:hAnsi="Times New Roman" w:cs="Times New Roman"/>
          <w:sz w:val="24"/>
          <w:szCs w:val="24"/>
        </w:rPr>
      </w:pPr>
      <w:r w:rsidRPr="00F7066D">
        <w:rPr>
          <w:rFonts w:ascii="Times New Roman" w:hAnsi="Times New Roman" w:cs="Times New Roman"/>
          <w:sz w:val="24"/>
          <w:szCs w:val="24"/>
        </w:rPr>
        <w:lastRenderedPageBreak/>
        <w:t>Challenges such as poverty and breaching of civil rights have become very rampant in the 21st century. The solution to solving these challenges lies within diverse stakeholders, and as evident, the challenges are of concern to both national and international scales. Non -profit organizations and NGOs have taken critical part in eradicating these challenges and hence, their inputs cannot be assumed. The nonprofit organizations include public charities, private foundations, fraternal organizations, civic leagues and some key NGOs include; the United Nations Economic and social council, the World Bank, the World Vision International, the Global rights and the  Human Rights Watch among others. The nonprofits and the NGOs strive to eradicate poverty either by providing opportunities for sustainable development, educating masses and they also strive to protect civic rights by acting as watchdogs in human rights protection and preservation.</w:t>
      </w:r>
    </w:p>
    <w:p w:rsidR="00F7066D" w:rsidRPr="00F7066D" w:rsidRDefault="00F7066D" w:rsidP="00F7066D">
      <w:pPr>
        <w:spacing w:line="480" w:lineRule="auto"/>
        <w:ind w:firstLine="720"/>
        <w:rPr>
          <w:rFonts w:ascii="Times New Roman" w:hAnsi="Times New Roman" w:cs="Times New Roman"/>
          <w:sz w:val="24"/>
          <w:szCs w:val="24"/>
        </w:rPr>
      </w:pPr>
      <w:r w:rsidRPr="00F7066D">
        <w:rPr>
          <w:rFonts w:ascii="Times New Roman" w:hAnsi="Times New Roman" w:cs="Times New Roman"/>
          <w:sz w:val="24"/>
          <w:szCs w:val="24"/>
        </w:rPr>
        <w:t xml:space="preserve">Banks &amp; Hulme, (2015), acknowledge that a poverty trap is solved by combating poverty and this is the same approach which is used by non –profits and NGOs. Poverty is a global challenge, the poor strive to overcome it but are unable to do so due to lack of resources. The poor people are prevented from scaling heights of social and economic ladder by challenges such as powerlessness, disease, climate stress, isolation and hence, the NGOs and nonprofits seek to terminate such challenges. In eradicating poverty, the two organizations rely on two primary approaches which are; the supply side approach and the demand side approach (Banks &amp; Hulme, 2015).In the supply side approach, the organizations provide the desired basic services and resources to the poor. These resources are regarding tangible goods as well as training and education on how-to eradicates poverty. When the poor are provided with social, economic services and training, they can use them sustainably in ending poverty. In the demand side </w:t>
      </w:r>
      <w:r w:rsidRPr="00F7066D">
        <w:rPr>
          <w:rFonts w:ascii="Times New Roman" w:hAnsi="Times New Roman" w:cs="Times New Roman"/>
          <w:sz w:val="24"/>
          <w:szCs w:val="24"/>
        </w:rPr>
        <w:lastRenderedPageBreak/>
        <w:t>approach, the NGOs and nonprofits act as the voices of the citizens and are hence are regarded as "articulators of people's voices."</w:t>
      </w:r>
    </w:p>
    <w:p w:rsidR="00F7066D" w:rsidRPr="00F7066D" w:rsidRDefault="00F7066D" w:rsidP="00F7066D">
      <w:pPr>
        <w:spacing w:line="480" w:lineRule="auto"/>
        <w:ind w:firstLine="720"/>
        <w:rPr>
          <w:rFonts w:ascii="Times New Roman" w:hAnsi="Times New Roman" w:cs="Times New Roman"/>
          <w:sz w:val="24"/>
          <w:szCs w:val="24"/>
        </w:rPr>
      </w:pPr>
      <w:r w:rsidRPr="00F7066D">
        <w:rPr>
          <w:rFonts w:ascii="Times New Roman" w:hAnsi="Times New Roman" w:cs="Times New Roman"/>
          <w:sz w:val="24"/>
          <w:szCs w:val="24"/>
        </w:rPr>
        <w:t>The organizations usually mobilize and clarify to the people and other stakeholders on demand for services. In the demand side, the organizations strive to supplement the resources provided to the people by the government. In other words, the access to essential services by the poor people is increased. These organizations also take part in policy advocacy and implementation concerning the port people and hence, this group which can be regarded as vulnerable population is not neglected per se. The use of the mobilization strategy whereby the people are taught about by their rights, responsibilities, and limitations is also used by these organizations in championing for the civic rights of the people (Clarke, 2015). When the organizations take part in policy making and legislations, then protection for the civil rights of the people is given primary concern, and hence, protection becomes inevitable.</w:t>
      </w:r>
    </w:p>
    <w:p w:rsidR="00F7066D" w:rsidRDefault="00F7066D" w:rsidP="00F7066D">
      <w:pPr>
        <w:spacing w:line="480" w:lineRule="auto"/>
        <w:ind w:firstLine="720"/>
        <w:rPr>
          <w:rFonts w:ascii="Times New Roman" w:hAnsi="Times New Roman" w:cs="Times New Roman"/>
          <w:sz w:val="24"/>
          <w:szCs w:val="24"/>
        </w:rPr>
      </w:pPr>
      <w:r w:rsidRPr="00F7066D">
        <w:rPr>
          <w:rFonts w:ascii="Times New Roman" w:hAnsi="Times New Roman" w:cs="Times New Roman"/>
          <w:sz w:val="24"/>
          <w:szCs w:val="24"/>
        </w:rPr>
        <w:t>Because many organizations (NGOs and nonprofits) operate at the national level, it becomes unlikely to reach to all people in international scale. Some countries also have higher economic achievements than other and others candidly seek ways of protecting the rights of the people while others are underdeveloped and insensitive about people's civic rights hence the level of poverty and protection of civil rights differ nationally and internationally.</w:t>
      </w:r>
    </w:p>
    <w:p w:rsidR="00F7066D" w:rsidRDefault="00F7066D" w:rsidP="00F7066D">
      <w:pPr>
        <w:spacing w:line="480" w:lineRule="auto"/>
        <w:ind w:firstLine="720"/>
        <w:rPr>
          <w:rFonts w:ascii="Times New Roman" w:hAnsi="Times New Roman" w:cs="Times New Roman"/>
          <w:sz w:val="24"/>
          <w:szCs w:val="24"/>
        </w:rPr>
      </w:pPr>
    </w:p>
    <w:p w:rsidR="00F7066D" w:rsidRDefault="00F7066D" w:rsidP="00F7066D">
      <w:pPr>
        <w:spacing w:line="480" w:lineRule="auto"/>
        <w:ind w:firstLine="720"/>
        <w:rPr>
          <w:rFonts w:ascii="Times New Roman" w:hAnsi="Times New Roman" w:cs="Times New Roman"/>
          <w:sz w:val="24"/>
          <w:szCs w:val="24"/>
        </w:rPr>
      </w:pPr>
    </w:p>
    <w:p w:rsidR="00F7066D" w:rsidRDefault="00F7066D" w:rsidP="00F7066D">
      <w:pPr>
        <w:spacing w:line="480" w:lineRule="auto"/>
        <w:ind w:firstLine="720"/>
        <w:rPr>
          <w:rFonts w:ascii="Times New Roman" w:hAnsi="Times New Roman" w:cs="Times New Roman"/>
          <w:sz w:val="24"/>
          <w:szCs w:val="24"/>
        </w:rPr>
      </w:pPr>
    </w:p>
    <w:p w:rsidR="00F7066D" w:rsidRDefault="00F7066D" w:rsidP="00F7066D">
      <w:pPr>
        <w:spacing w:line="480" w:lineRule="auto"/>
        <w:ind w:firstLine="720"/>
        <w:rPr>
          <w:rFonts w:ascii="Times New Roman" w:hAnsi="Times New Roman" w:cs="Times New Roman"/>
          <w:sz w:val="24"/>
          <w:szCs w:val="24"/>
        </w:rPr>
      </w:pPr>
    </w:p>
    <w:p w:rsidR="00F22337" w:rsidRPr="00F7066D" w:rsidRDefault="00F22337" w:rsidP="00F7066D">
      <w:pPr>
        <w:spacing w:line="480" w:lineRule="auto"/>
        <w:ind w:firstLine="720"/>
        <w:jc w:val="center"/>
        <w:rPr>
          <w:rFonts w:ascii="Times New Roman" w:hAnsi="Times New Roman" w:cs="Times New Roman"/>
          <w:sz w:val="24"/>
          <w:szCs w:val="24"/>
        </w:rPr>
      </w:pPr>
      <w:r w:rsidRPr="00F7066D">
        <w:rPr>
          <w:rFonts w:ascii="Times New Roman" w:hAnsi="Times New Roman" w:cs="Times New Roman"/>
          <w:sz w:val="24"/>
          <w:szCs w:val="24"/>
        </w:rPr>
        <w:lastRenderedPageBreak/>
        <w:t>References.</w:t>
      </w:r>
    </w:p>
    <w:p w:rsidR="00F22337" w:rsidRPr="00F7066D" w:rsidRDefault="00F22337" w:rsidP="00F7066D">
      <w:pPr>
        <w:spacing w:line="480" w:lineRule="auto"/>
        <w:ind w:left="720" w:hanging="720"/>
        <w:rPr>
          <w:rFonts w:ascii="Times New Roman" w:hAnsi="Times New Roman" w:cs="Times New Roman"/>
          <w:sz w:val="24"/>
          <w:szCs w:val="24"/>
        </w:rPr>
      </w:pPr>
      <w:r w:rsidRPr="00F7066D">
        <w:rPr>
          <w:rFonts w:ascii="Times New Roman" w:hAnsi="Times New Roman" w:cs="Times New Roman"/>
          <w:color w:val="222222"/>
          <w:sz w:val="24"/>
          <w:szCs w:val="24"/>
          <w:shd w:val="clear" w:color="auto" w:fill="FFFFFF"/>
        </w:rPr>
        <w:t>Clarke, G. (2015). Non-governmental organizations (NGOs) and politics in the developing world. </w:t>
      </w:r>
      <w:r w:rsidRPr="00F7066D">
        <w:rPr>
          <w:rFonts w:ascii="Times New Roman" w:hAnsi="Times New Roman" w:cs="Times New Roman"/>
          <w:i/>
          <w:iCs/>
          <w:color w:val="222222"/>
          <w:sz w:val="24"/>
          <w:szCs w:val="24"/>
          <w:shd w:val="clear" w:color="auto" w:fill="FFFFFF"/>
        </w:rPr>
        <w:t>Political studies</w:t>
      </w:r>
      <w:r w:rsidRPr="00F7066D">
        <w:rPr>
          <w:rFonts w:ascii="Times New Roman" w:hAnsi="Times New Roman" w:cs="Times New Roman"/>
          <w:color w:val="222222"/>
          <w:sz w:val="24"/>
          <w:szCs w:val="24"/>
          <w:shd w:val="clear" w:color="auto" w:fill="FFFFFF"/>
        </w:rPr>
        <w:t>, </w:t>
      </w:r>
      <w:r w:rsidRPr="00F7066D">
        <w:rPr>
          <w:rFonts w:ascii="Times New Roman" w:hAnsi="Times New Roman" w:cs="Times New Roman"/>
          <w:i/>
          <w:iCs/>
          <w:color w:val="222222"/>
          <w:sz w:val="24"/>
          <w:szCs w:val="24"/>
          <w:shd w:val="clear" w:color="auto" w:fill="FFFFFF"/>
        </w:rPr>
        <w:t>46</w:t>
      </w:r>
      <w:r w:rsidRPr="00F7066D">
        <w:rPr>
          <w:rFonts w:ascii="Times New Roman" w:hAnsi="Times New Roman" w:cs="Times New Roman"/>
          <w:color w:val="222222"/>
          <w:sz w:val="24"/>
          <w:szCs w:val="24"/>
          <w:shd w:val="clear" w:color="auto" w:fill="FFFFFF"/>
        </w:rPr>
        <w:t>(1), 36-52.</w:t>
      </w:r>
    </w:p>
    <w:p w:rsidR="00F22337" w:rsidRPr="00F7066D" w:rsidRDefault="00F7559C" w:rsidP="00F7066D">
      <w:pPr>
        <w:spacing w:line="480" w:lineRule="auto"/>
        <w:ind w:left="720" w:hanging="720"/>
        <w:rPr>
          <w:rFonts w:ascii="Times New Roman" w:hAnsi="Times New Roman" w:cs="Times New Roman"/>
          <w:sz w:val="24"/>
          <w:szCs w:val="24"/>
        </w:rPr>
      </w:pPr>
      <w:r w:rsidRPr="00F7066D">
        <w:rPr>
          <w:rFonts w:ascii="Times New Roman" w:hAnsi="Times New Roman" w:cs="Times New Roman"/>
          <w:color w:val="222222"/>
          <w:sz w:val="24"/>
          <w:szCs w:val="24"/>
          <w:shd w:val="clear" w:color="auto" w:fill="FFFFFF"/>
        </w:rPr>
        <w:t>Banks, N., &amp; Hulme, D. (2015</w:t>
      </w:r>
      <w:r w:rsidR="00F22337" w:rsidRPr="00F7066D">
        <w:rPr>
          <w:rFonts w:ascii="Times New Roman" w:hAnsi="Times New Roman" w:cs="Times New Roman"/>
          <w:color w:val="222222"/>
          <w:sz w:val="24"/>
          <w:szCs w:val="24"/>
          <w:shd w:val="clear" w:color="auto" w:fill="FFFFFF"/>
        </w:rPr>
        <w:t>). The role of NGOs and civil society in development and poverty reduction.</w:t>
      </w:r>
    </w:p>
    <w:sectPr w:rsidR="00F22337" w:rsidRPr="00F7066D" w:rsidSect="00F755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450D" w:rsidRDefault="002D450D" w:rsidP="00F7559C">
      <w:pPr>
        <w:spacing w:after="0" w:line="240" w:lineRule="auto"/>
      </w:pPr>
      <w:r>
        <w:separator/>
      </w:r>
    </w:p>
  </w:endnote>
  <w:endnote w:type="continuationSeparator" w:id="1">
    <w:p w:rsidR="002D450D" w:rsidRDefault="002D450D" w:rsidP="00F755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450D" w:rsidRDefault="002D450D" w:rsidP="00F7559C">
      <w:pPr>
        <w:spacing w:after="0" w:line="240" w:lineRule="auto"/>
      </w:pPr>
      <w:r>
        <w:separator/>
      </w:r>
    </w:p>
  </w:footnote>
  <w:footnote w:type="continuationSeparator" w:id="1">
    <w:p w:rsidR="002D450D" w:rsidRDefault="002D450D" w:rsidP="00F755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59C" w:rsidRDefault="00F7559C">
    <w:pPr>
      <w:pStyle w:val="Header"/>
    </w:pPr>
    <w:r w:rsidRPr="00F7559C">
      <w:rPr>
        <w:rFonts w:ascii="Times New Roman" w:hAnsi="Times New Roman" w:cs="Times New Roman"/>
        <w:sz w:val="24"/>
        <w:szCs w:val="24"/>
      </w:rPr>
      <w:t>NON PROFIT ORGANIZATIONS AND NON-GOVERNMENTAL ORGANIZATIONS.</w:t>
    </w:r>
    <w:r>
      <w:rPr>
        <w:rFonts w:ascii="Times New Roman" w:hAnsi="Times New Roman" w:cs="Times New Roman"/>
        <w:sz w:val="24"/>
        <w:szCs w:val="24"/>
      </w:rPr>
      <w:t xml:space="preserve">        </w:t>
    </w:r>
    <w:r w:rsidRPr="00F7559C">
      <w:rPr>
        <w:rFonts w:ascii="Times New Roman" w:hAnsi="Times New Roman" w:cs="Times New Roman"/>
        <w:sz w:val="24"/>
        <w:szCs w:val="24"/>
      </w:rPr>
      <w:fldChar w:fldCharType="begin"/>
    </w:r>
    <w:r w:rsidRPr="00F7559C">
      <w:rPr>
        <w:rFonts w:ascii="Times New Roman" w:hAnsi="Times New Roman" w:cs="Times New Roman"/>
        <w:sz w:val="24"/>
        <w:szCs w:val="24"/>
      </w:rPr>
      <w:instrText xml:space="preserve"> PAGE   \* MERGEFORMAT </w:instrText>
    </w:r>
    <w:r w:rsidRPr="00F7559C">
      <w:rPr>
        <w:rFonts w:ascii="Times New Roman" w:hAnsi="Times New Roman" w:cs="Times New Roman"/>
        <w:sz w:val="24"/>
        <w:szCs w:val="24"/>
      </w:rPr>
      <w:fldChar w:fldCharType="separate"/>
    </w:r>
    <w:r w:rsidR="00F7066D">
      <w:rPr>
        <w:rFonts w:ascii="Times New Roman" w:hAnsi="Times New Roman" w:cs="Times New Roman"/>
        <w:noProof/>
        <w:sz w:val="24"/>
        <w:szCs w:val="24"/>
      </w:rPr>
      <w:t>3</w:t>
    </w:r>
    <w:r w:rsidRPr="00F7559C">
      <w:rPr>
        <w:rFonts w:ascii="Times New Roman" w:hAnsi="Times New Roman" w:cs="Times New Roman"/>
        <w:sz w:val="24"/>
        <w:szCs w:val="24"/>
      </w:rPr>
      <w:fldChar w:fldCharType="end"/>
    </w:r>
  </w:p>
  <w:p w:rsidR="00F7559C" w:rsidRDefault="00F7559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59C" w:rsidRPr="00F7559C" w:rsidRDefault="00F7559C" w:rsidP="00F7559C">
    <w:pPr>
      <w:pStyle w:val="Header"/>
      <w:spacing w:line="480" w:lineRule="auto"/>
      <w:rPr>
        <w:rFonts w:ascii="Times New Roman" w:hAnsi="Times New Roman" w:cs="Times New Roman"/>
        <w:sz w:val="24"/>
        <w:szCs w:val="24"/>
      </w:rPr>
    </w:pPr>
    <w:r w:rsidRPr="00F7559C">
      <w:rPr>
        <w:rFonts w:ascii="Times New Roman" w:hAnsi="Times New Roman" w:cs="Times New Roman"/>
        <w:sz w:val="24"/>
        <w:szCs w:val="24"/>
      </w:rPr>
      <w:t>Running Head: NON PROFIT ORGANIZATIONS AND NON-GOVERNMENTAL ORGANIZATIONS.</w:t>
    </w:r>
    <w:r>
      <w:rPr>
        <w:rFonts w:ascii="Times New Roman" w:hAnsi="Times New Roman" w:cs="Times New Roman"/>
        <w:sz w:val="24"/>
        <w:szCs w:val="24"/>
      </w:rPr>
      <w:t xml:space="preserve">                                                                                                                        </w:t>
    </w:r>
    <w:r w:rsidRPr="00F7559C">
      <w:rPr>
        <w:rFonts w:ascii="Times New Roman" w:hAnsi="Times New Roman" w:cs="Times New Roman"/>
        <w:sz w:val="24"/>
        <w:szCs w:val="24"/>
      </w:rPr>
      <w:fldChar w:fldCharType="begin"/>
    </w:r>
    <w:r w:rsidRPr="00F7559C">
      <w:rPr>
        <w:rFonts w:ascii="Times New Roman" w:hAnsi="Times New Roman" w:cs="Times New Roman"/>
        <w:sz w:val="24"/>
        <w:szCs w:val="24"/>
      </w:rPr>
      <w:instrText xml:space="preserve"> PAGE   \* MERGEFORMAT </w:instrText>
    </w:r>
    <w:r w:rsidRPr="00F7559C">
      <w:rPr>
        <w:rFonts w:ascii="Times New Roman" w:hAnsi="Times New Roman" w:cs="Times New Roman"/>
        <w:sz w:val="24"/>
        <w:szCs w:val="24"/>
      </w:rPr>
      <w:fldChar w:fldCharType="separate"/>
    </w:r>
    <w:r w:rsidR="00F7066D">
      <w:rPr>
        <w:rFonts w:ascii="Times New Roman" w:hAnsi="Times New Roman" w:cs="Times New Roman"/>
        <w:noProof/>
        <w:sz w:val="24"/>
        <w:szCs w:val="24"/>
      </w:rPr>
      <w:t>1</w:t>
    </w:r>
    <w:r w:rsidRPr="00F7559C">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32852"/>
    <w:rsid w:val="002D450D"/>
    <w:rsid w:val="00932852"/>
    <w:rsid w:val="00BC4D21"/>
    <w:rsid w:val="00EC2B4E"/>
    <w:rsid w:val="00F22337"/>
    <w:rsid w:val="00F7066D"/>
    <w:rsid w:val="00F7559C"/>
    <w:rsid w:val="00FF72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B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55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59C"/>
  </w:style>
  <w:style w:type="paragraph" w:styleId="Footer">
    <w:name w:val="footer"/>
    <w:basedOn w:val="Normal"/>
    <w:link w:val="FooterChar"/>
    <w:uiPriority w:val="99"/>
    <w:semiHidden/>
    <w:unhideWhenUsed/>
    <w:rsid w:val="00F755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559C"/>
  </w:style>
  <w:style w:type="paragraph" w:styleId="BalloonText">
    <w:name w:val="Balloon Text"/>
    <w:basedOn w:val="Normal"/>
    <w:link w:val="BalloonTextChar"/>
    <w:uiPriority w:val="99"/>
    <w:semiHidden/>
    <w:unhideWhenUsed/>
    <w:rsid w:val="00F755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55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2017-12-07T15:12:00Z</dcterms:created>
  <dcterms:modified xsi:type="dcterms:W3CDTF">2017-12-07T17:00:00Z</dcterms:modified>
</cp:coreProperties>
</file>